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4522D" w:rsidRPr="006B00EB" w:rsidRDefault="006B00EB" w:rsidP="006B00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-719842</wp:posOffset>
            </wp:positionV>
            <wp:extent cx="7533861" cy="10689950"/>
            <wp:effectExtent l="0" t="0" r="0" b="0"/>
            <wp:wrapNone/>
            <wp:docPr id="2" name="Рисунок 2" descr="C:\Users\Админ\Desktop\57570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75704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59" cy="1070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2D" w:rsidRPr="006B00EB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F4522D" w:rsidRPr="006B00EB" w:rsidRDefault="00F4522D" w:rsidP="006B00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«Организация и проведение подвижных игр на прогулке</w:t>
      </w:r>
    </w:p>
    <w:p w:rsidR="00F4522D" w:rsidRPr="006B00EB" w:rsidRDefault="00F4522D" w:rsidP="006B00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с детьми дошкольного возраста»</w:t>
      </w:r>
    </w:p>
    <w:p w:rsidR="00F4522D" w:rsidRPr="006B00EB" w:rsidRDefault="00F4522D" w:rsidP="006B00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Игра занимает важнейшее место в жизни ребенка-дошкольника и потому рассматривается как одно из главных средств воспитания. Подвижные игры на прогулке – это комплексный </w:t>
      </w:r>
      <w:proofErr w:type="spellStart"/>
      <w:r w:rsidRPr="006B00E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B00EB">
        <w:rPr>
          <w:rFonts w:ascii="Times New Roman" w:hAnsi="Times New Roman" w:cs="Times New Roman"/>
          <w:sz w:val="28"/>
          <w:szCs w:val="28"/>
        </w:rPr>
        <w:t>-образовательный процесс, во время которого дети могут достаточно полно реализовать свои двигательные навыки, потребности. </w:t>
      </w:r>
      <w:bookmarkStart w:id="0" w:name="_GoBack"/>
      <w:r w:rsidRPr="006B00EB">
        <w:rPr>
          <w:rFonts w:ascii="Times New Roman" w:hAnsi="Times New Roman" w:cs="Times New Roman"/>
          <w:sz w:val="28"/>
          <w:szCs w:val="28"/>
        </w:rPr>
        <w:t>Подвижная игра – незаменимое средство пополнения ребёнком знаний и представлений об окружающем мире, развития мышления, смекалки, ловкости, сноровки, ценных морально-волевых качеств.</w:t>
      </w:r>
      <w:bookmarkEnd w:id="0"/>
    </w:p>
    <w:p w:rsidR="00F4522D" w:rsidRP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И мы, воспитатели, ставим перед собой следующие задачи для проведения подвижных игр:</w:t>
      </w:r>
    </w:p>
    <w:p w:rsidR="00F4522D" w:rsidRPr="007545F7" w:rsidRDefault="00F4522D" w:rsidP="007545F7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F7">
        <w:rPr>
          <w:rFonts w:ascii="Times New Roman" w:hAnsi="Times New Roman" w:cs="Times New Roman"/>
          <w:sz w:val="28"/>
          <w:szCs w:val="28"/>
        </w:rPr>
        <w:t>расширить двигательный опыт детей, обогащать его новыми, более сложными движениями;</w:t>
      </w:r>
    </w:p>
    <w:p w:rsidR="00F4522D" w:rsidRPr="007545F7" w:rsidRDefault="00F4522D" w:rsidP="007545F7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F7">
        <w:rPr>
          <w:rFonts w:ascii="Times New Roman" w:hAnsi="Times New Roman" w:cs="Times New Roman"/>
          <w:sz w:val="28"/>
          <w:szCs w:val="28"/>
        </w:rPr>
        <w:t>совершенствовать уже имеющиеся у детей навыки в основных движениях, применяемые в игровых ситуациях;</w:t>
      </w:r>
    </w:p>
    <w:p w:rsidR="00F4522D" w:rsidRPr="007545F7" w:rsidRDefault="00F4522D" w:rsidP="007545F7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F7">
        <w:rPr>
          <w:rFonts w:ascii="Times New Roman" w:hAnsi="Times New Roman" w:cs="Times New Roman"/>
          <w:sz w:val="28"/>
          <w:szCs w:val="28"/>
        </w:rPr>
        <w:t>развивать двигательные качества: ловкость, быстроту, выносливость;</w:t>
      </w:r>
    </w:p>
    <w:p w:rsidR="00F4522D" w:rsidRPr="007545F7" w:rsidRDefault="00F4522D" w:rsidP="007545F7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F7">
        <w:rPr>
          <w:rFonts w:ascii="Times New Roman" w:hAnsi="Times New Roman" w:cs="Times New Roman"/>
          <w:sz w:val="28"/>
          <w:szCs w:val="28"/>
        </w:rPr>
        <w:t>воспитывать самостоятельность, активность,</w:t>
      </w:r>
    </w:p>
    <w:p w:rsidR="00F4522D" w:rsidRPr="007545F7" w:rsidRDefault="00F4522D" w:rsidP="007545F7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F7">
        <w:rPr>
          <w:rFonts w:ascii="Times New Roman" w:hAnsi="Times New Roman" w:cs="Times New Roman"/>
          <w:sz w:val="28"/>
          <w:szCs w:val="28"/>
        </w:rPr>
        <w:t>дисциплинированность, чувство коллективизма.</w:t>
      </w:r>
    </w:p>
    <w:p w:rsid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Подвижные игры и игровые упражнения мы организуем </w:t>
      </w:r>
    </w:p>
    <w:p w:rsid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ежедневно во время утренней и вечерней прогулок. </w:t>
      </w:r>
    </w:p>
    <w:p w:rsid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Прогулка – это один из важнейших режимных моментов, </w:t>
      </w:r>
    </w:p>
    <w:p w:rsid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во время которого дети могут достаточно </w:t>
      </w:r>
    </w:p>
    <w:p w:rsid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полно реализовать свои двигательные потребности. </w:t>
      </w:r>
    </w:p>
    <w:p w:rsidR="007545F7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Организуя прогулку, мы учитываем, какие </w:t>
      </w:r>
    </w:p>
    <w:p w:rsidR="00BE0F22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lastRenderedPageBreak/>
        <w:t xml:space="preserve">занятия предшествовали ей. Если они носили подвижный характер, то прогулку начинаем с наблюдения или </w:t>
      </w:r>
      <w:r w:rsidR="007545F7" w:rsidRPr="006B0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912870D" wp14:editId="66D3E858">
            <wp:simplePos x="0" y="0"/>
            <wp:positionH relativeFrom="page">
              <wp:align>left</wp:align>
            </wp:positionH>
            <wp:positionV relativeFrom="paragraph">
              <wp:posOffset>-728345</wp:posOffset>
            </wp:positionV>
            <wp:extent cx="7533640" cy="10689590"/>
            <wp:effectExtent l="0" t="0" r="0" b="0"/>
            <wp:wrapNone/>
            <wp:docPr id="4" name="Рисунок 4" descr="C:\Users\Админ\Desktop\57570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75704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0EB">
        <w:rPr>
          <w:rFonts w:ascii="Times New Roman" w:hAnsi="Times New Roman" w:cs="Times New Roman"/>
          <w:sz w:val="28"/>
          <w:szCs w:val="28"/>
        </w:rPr>
        <w:t>самостоятельной деятельности детей. Если же дети на занятиях были ограничены в движениях, то прогулку начинаем с проведения подвижной игры, игровых или спортивных упражнений. Стараемся соотносить содержание и проведение игр со временем года, состоянием погоды, местом проведения, периодом прохождения определённого раздела программы, учитываем также интересы и желания детей, их подготовленность.</w:t>
      </w:r>
    </w:p>
    <w:p w:rsidR="00BE0F22" w:rsidRDefault="00F4522D" w:rsidP="00BE0F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При отборе подвижных игр, способствующих физическому воспитанию детей дошкольного возраста, целесообразно ориентироваться на особенности их содержания, под которыми понимается, прежде всего, сюжет, тема игры, ее правила и двигательные действия. Именно содержание игры определяет ее образовательную и воспитательную значимость, от содержания зависит своеобразие организации и характер выполнения двигательных заданий. Так, при холодной погоде игры с активными движениями (бег, прыжки) чередуем с видами деятельности умеренно подвижного характера (ходьбой, метанием). Такое чередование характера и темпа двигательной деятельности создаёт возможность отдыха для детей и предохраняет их как от замерзания, так и от перегревания, поддерживает положительно – эмоциональное состояние психики. </w:t>
      </w:r>
    </w:p>
    <w:p w:rsidR="00BE0F22" w:rsidRDefault="00F4522D" w:rsidP="00BE0F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В основном, мы проводим на прогулке одну, общую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для всех детей подвижную игру и 1 – 2 игры с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подгруппой детей (по их желанию).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В таких играх, как «</w:t>
      </w:r>
      <w:proofErr w:type="spellStart"/>
      <w:r w:rsidRPr="006B00EB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6B00EB">
        <w:rPr>
          <w:rFonts w:ascii="Times New Roman" w:hAnsi="Times New Roman" w:cs="Times New Roman"/>
          <w:sz w:val="28"/>
          <w:szCs w:val="28"/>
        </w:rPr>
        <w:t xml:space="preserve">», «Хитрая лиса»,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«Караси и щука», «Два Мороза»,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«Чьё звено скорее построится?» и др., </w:t>
      </w:r>
    </w:p>
    <w:p w:rsidR="00BE0F22" w:rsidRDefault="00F4522D" w:rsidP="00BE0F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активное участие могут принимать </w:t>
      </w:r>
    </w:p>
    <w:p w:rsidR="00BE0F22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lastRenderedPageBreak/>
        <w:t xml:space="preserve">все дети группы. Построенные на очерёдности действий («Кто скорее вытянет ленту?», «Попади в обруч», «Пройди – не упади» и т.п.), способствуют воспитанию воли, приучают к сдержанности, но связаны с ожиданием, </w:t>
      </w:r>
      <w:r w:rsidR="007545F7" w:rsidRPr="006B0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912870D" wp14:editId="66D3E858">
            <wp:simplePos x="0" y="0"/>
            <wp:positionH relativeFrom="page">
              <wp:align>left</wp:align>
            </wp:positionH>
            <wp:positionV relativeFrom="paragraph">
              <wp:posOffset>-727612</wp:posOffset>
            </wp:positionV>
            <wp:extent cx="7533861" cy="10689950"/>
            <wp:effectExtent l="0" t="0" r="0" b="0"/>
            <wp:wrapNone/>
            <wp:docPr id="5" name="Рисунок 5" descr="C:\Users\Админ\Desktop\57570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75704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1" cy="106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0EB">
        <w:rPr>
          <w:rFonts w:ascii="Times New Roman" w:hAnsi="Times New Roman" w:cs="Times New Roman"/>
          <w:sz w:val="28"/>
          <w:szCs w:val="28"/>
        </w:rPr>
        <w:t xml:space="preserve">однообразием статического положения. Поэтому их целесообразнее проводить с подгруппой детей. Стараемся организовывать подвижные игры, различные по содержанию </w:t>
      </w:r>
    </w:p>
    <w:p w:rsidR="00BE0F22" w:rsidRPr="00BE0F22" w:rsidRDefault="00F4522D" w:rsidP="00BE0F22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b/>
          <w:sz w:val="28"/>
          <w:szCs w:val="28"/>
        </w:rPr>
        <w:t>сюжетные:</w:t>
      </w:r>
      <w:r w:rsidRPr="00BE0F22">
        <w:rPr>
          <w:rFonts w:ascii="Times New Roman" w:hAnsi="Times New Roman" w:cs="Times New Roman"/>
          <w:sz w:val="28"/>
          <w:szCs w:val="28"/>
        </w:rPr>
        <w:t xml:space="preserve"> «Гуси-лебеди», «Караси и щука»</w:t>
      </w:r>
    </w:p>
    <w:p w:rsidR="00BE0F22" w:rsidRDefault="00F4522D" w:rsidP="006B00EB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b/>
          <w:sz w:val="28"/>
          <w:szCs w:val="28"/>
        </w:rPr>
        <w:t>несюжетные:</w:t>
      </w:r>
      <w:r w:rsidRPr="00BE0F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E0F2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E0F22">
        <w:rPr>
          <w:rFonts w:ascii="Times New Roman" w:hAnsi="Times New Roman" w:cs="Times New Roman"/>
          <w:sz w:val="28"/>
          <w:szCs w:val="28"/>
        </w:rPr>
        <w:t>», «Третий лишний», «Кто скорее добежит к своему флажку»</w:t>
      </w:r>
    </w:p>
    <w:p w:rsidR="00BE0F22" w:rsidRDefault="00F4522D" w:rsidP="006B00EB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b/>
          <w:sz w:val="28"/>
          <w:szCs w:val="28"/>
        </w:rPr>
        <w:t>по преобладающему виду движений:</w:t>
      </w:r>
      <w:r w:rsidRPr="00BE0F22">
        <w:rPr>
          <w:rFonts w:ascii="Times New Roman" w:hAnsi="Times New Roman" w:cs="Times New Roman"/>
          <w:sz w:val="28"/>
          <w:szCs w:val="28"/>
        </w:rPr>
        <w:t xml:space="preserve"> бег, прыжки, метание, лазание, ходьба. </w:t>
      </w:r>
    </w:p>
    <w:p w:rsidR="00BE0F22" w:rsidRDefault="00F4522D" w:rsidP="006B00EB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b/>
          <w:sz w:val="28"/>
          <w:szCs w:val="28"/>
        </w:rPr>
        <w:t>-по степени подвижности:</w:t>
      </w:r>
      <w:r w:rsidRPr="00BE0F22">
        <w:rPr>
          <w:rFonts w:ascii="Times New Roman" w:hAnsi="Times New Roman" w:cs="Times New Roman"/>
          <w:sz w:val="28"/>
          <w:szCs w:val="28"/>
        </w:rPr>
        <w:t xml:space="preserve"> большо</w:t>
      </w:r>
      <w:r w:rsidR="00BE0F22">
        <w:rPr>
          <w:rFonts w:ascii="Times New Roman" w:hAnsi="Times New Roman" w:cs="Times New Roman"/>
          <w:sz w:val="28"/>
          <w:szCs w:val="28"/>
        </w:rPr>
        <w:t>й, средней и малой подвижности.</w:t>
      </w:r>
    </w:p>
    <w:p w:rsidR="00BE0F22" w:rsidRDefault="00F4522D" w:rsidP="00BE0F22">
      <w:pPr>
        <w:spacing w:line="360" w:lineRule="auto"/>
        <w:ind w:firstLine="423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Используем в играх различные физкультурные пособия (мячи, обручи, кегли, флажки и др.), оборудование на участке (лестницы, дуги для </w:t>
      </w:r>
      <w:proofErr w:type="spellStart"/>
      <w:r w:rsidRPr="00BE0F22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="00BE0F22">
        <w:rPr>
          <w:rFonts w:ascii="Times New Roman" w:hAnsi="Times New Roman" w:cs="Times New Roman"/>
          <w:sz w:val="28"/>
          <w:szCs w:val="28"/>
        </w:rPr>
        <w:t xml:space="preserve">, </w:t>
      </w:r>
      <w:r w:rsidRPr="00BE0F22">
        <w:rPr>
          <w:rFonts w:ascii="Times New Roman" w:hAnsi="Times New Roman" w:cs="Times New Roman"/>
          <w:sz w:val="28"/>
          <w:szCs w:val="28"/>
        </w:rPr>
        <w:t>скамейки). Для совершенствования движений, развития физических качеств и повышения интереса к игре мы изменяем или усложняем правила, вводим дополнительную роль, проводим разные варианты одной игры («</w:t>
      </w:r>
      <w:proofErr w:type="spellStart"/>
      <w:r w:rsidRPr="00BE0F2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E0F2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E0F2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E0F22">
        <w:rPr>
          <w:rFonts w:ascii="Times New Roman" w:hAnsi="Times New Roman" w:cs="Times New Roman"/>
          <w:sz w:val="28"/>
          <w:szCs w:val="28"/>
        </w:rPr>
        <w:t xml:space="preserve"> с мячом», «</w:t>
      </w:r>
      <w:proofErr w:type="spellStart"/>
      <w:r w:rsidRPr="00BE0F2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E0F22">
        <w:rPr>
          <w:rFonts w:ascii="Times New Roman" w:hAnsi="Times New Roman" w:cs="Times New Roman"/>
          <w:sz w:val="28"/>
          <w:szCs w:val="28"/>
        </w:rPr>
        <w:t xml:space="preserve"> с лентами</w:t>
      </w:r>
      <w:r w:rsidR="00BE0F2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E0F2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="00BE0F22">
        <w:rPr>
          <w:rFonts w:ascii="Times New Roman" w:hAnsi="Times New Roman" w:cs="Times New Roman"/>
          <w:sz w:val="28"/>
          <w:szCs w:val="28"/>
        </w:rPr>
        <w:t xml:space="preserve"> – ноги от земли»). </w:t>
      </w:r>
    </w:p>
    <w:p w:rsidR="00BE0F22" w:rsidRDefault="00F4522D" w:rsidP="00BE0F22">
      <w:pPr>
        <w:spacing w:line="276" w:lineRule="auto"/>
        <w:ind w:firstLine="423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При организации подвижных игр и игровых упражнений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на прогулке мы принимаем во внимание и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степень двигательной активности каждого ребёнка.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Так, у детей с высокой двигательной активностью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преобладают игры и упражнения высокой степени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интенсивности (бег друг за другом, с ловлей, </w:t>
      </w:r>
    </w:p>
    <w:p w:rsidR="00BE0F22" w:rsidRDefault="00F4522D" w:rsidP="00BE0F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прыжки, подскоки). Они отличаются </w:t>
      </w:r>
    </w:p>
    <w:p w:rsidR="00BE0F22" w:rsidRDefault="00F4522D" w:rsidP="00BE0F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>неумением выполнять движения в умеренном</w:t>
      </w:r>
    </w:p>
    <w:p w:rsidR="009F0188" w:rsidRDefault="00F4522D" w:rsidP="00BE0F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lastRenderedPageBreak/>
        <w:t xml:space="preserve"> темпе и нежеланием заниматься спокойными видами деятельности. Поэтому от таких детей мы добиваемся более точного выполнения движений, даём упражнения на воспитание выдержки, настойчивости, стараемся регулировать их самостоятельную деятельность, чередуя деятельность с интенсивными </w:t>
      </w:r>
      <w:r w:rsidR="007545F7" w:rsidRPr="006B0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912870D" wp14:editId="66D3E858">
            <wp:simplePos x="0" y="0"/>
            <wp:positionH relativeFrom="page">
              <wp:align>right</wp:align>
            </wp:positionH>
            <wp:positionV relativeFrom="paragraph">
              <wp:posOffset>-727564</wp:posOffset>
            </wp:positionV>
            <wp:extent cx="7533861" cy="10689950"/>
            <wp:effectExtent l="0" t="0" r="0" b="0"/>
            <wp:wrapNone/>
            <wp:docPr id="6" name="Рисунок 6" descr="C:\Users\Админ\Desktop\57570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75704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1" cy="106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F22">
        <w:rPr>
          <w:rFonts w:ascii="Times New Roman" w:hAnsi="Times New Roman" w:cs="Times New Roman"/>
          <w:sz w:val="28"/>
          <w:szCs w:val="28"/>
        </w:rPr>
        <w:t xml:space="preserve">движениями с деятельностью, предполагающей более спокойные движения (упражнения с кеглями, мячом). </w:t>
      </w:r>
    </w:p>
    <w:p w:rsidR="009F0188" w:rsidRDefault="00F4522D" w:rsidP="009F01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>Малоподвижным детям присуща деятельность с преобладанием статических поз. Они не любят коллективные игры, предпочитают игры низкой степени интенсивности. Таких детей на прогулке мы чаще привлекаем к спортивным и игровым упражнениям, требующих активных движений (бег за мячом, катание мяча, прыжки) и состоящих из навыков, усвоенных детьми на занятиях. Для развития уверенности в себе и воспитания интереса к подвижным играм часто даём им ведущие роли, отмечаем их успехи. </w:t>
      </w:r>
      <w:r w:rsidRPr="00BE0F22">
        <w:rPr>
          <w:rFonts w:ascii="Times New Roman" w:hAnsi="Times New Roman" w:cs="Times New Roman"/>
          <w:sz w:val="28"/>
          <w:szCs w:val="28"/>
        </w:rPr>
        <w:br/>
        <w:t xml:space="preserve">Содержание игры рассказываем детям от начала до конца, особенно обращая внимание на правила. Наиболее сложные правила показываем (где и как нужно встать, как подлезть, оббежать и т.п.). С помощью вопросов предлагаем детям повторить ход и правила игры. Распределение ролей и выбор водящего чаще происходит с помощью воспитателя. Мы можем сами назначить, кто будет водить, чтобы поощрить новенького ребёнка, в другом случае используем считалки, можно предложить самим детям выбрать водящего и объяснить, почему они поручают эту роль именно данному ребёнку. </w:t>
      </w:r>
    </w:p>
    <w:p w:rsidR="009F0188" w:rsidRDefault="00F4522D" w:rsidP="009F018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 xml:space="preserve">Иногда, чтобы оживить игру или показать некоторые </w:t>
      </w:r>
    </w:p>
    <w:p w:rsidR="00F4522D" w:rsidRPr="00BE0F22" w:rsidRDefault="00F4522D" w:rsidP="009F018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F22">
        <w:rPr>
          <w:rFonts w:ascii="Times New Roman" w:hAnsi="Times New Roman" w:cs="Times New Roman"/>
          <w:sz w:val="28"/>
          <w:szCs w:val="28"/>
        </w:rPr>
        <w:t>действия, правила, роль водящего мы берём на себя.</w:t>
      </w:r>
    </w:p>
    <w:p w:rsidR="009F0188" w:rsidRDefault="00F4522D" w:rsidP="009F018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В процессе игры мы следим за движениями, </w:t>
      </w:r>
    </w:p>
    <w:p w:rsidR="009F0188" w:rsidRDefault="00F4522D" w:rsidP="009F018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действиями и взаимоотношениями детей, </w:t>
      </w:r>
    </w:p>
    <w:p w:rsidR="009F0188" w:rsidRDefault="00F4522D" w:rsidP="009F018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за выполнением ими правил, дозировкой </w:t>
      </w:r>
    </w:p>
    <w:p w:rsidR="009F0188" w:rsidRDefault="00F4522D" w:rsidP="009F018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нагрузки, подаём сигналы к выполнению </w:t>
      </w:r>
    </w:p>
    <w:p w:rsidR="009F0188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действий, даём краткие указания, поощрения.</w:t>
      </w:r>
    </w:p>
    <w:p w:rsidR="00E10C14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10C14">
        <w:rPr>
          <w:rFonts w:ascii="Times New Roman" w:hAnsi="Times New Roman" w:cs="Times New Roman"/>
          <w:sz w:val="28"/>
          <w:szCs w:val="28"/>
        </w:rPr>
        <w:tab/>
      </w:r>
      <w:r w:rsidRPr="006B00EB">
        <w:rPr>
          <w:rFonts w:ascii="Times New Roman" w:hAnsi="Times New Roman" w:cs="Times New Roman"/>
          <w:sz w:val="28"/>
          <w:szCs w:val="28"/>
        </w:rPr>
        <w:t>В этом возрасте дети могут и самостоятельно организовывать знакомые подвижные игры. В этом случае мы наблюдаем за ходом игры и взаимодействиями детей, направляя и поддерживая развитие игры. </w:t>
      </w:r>
      <w:r w:rsidRPr="006B00EB">
        <w:rPr>
          <w:rFonts w:ascii="Times New Roman" w:hAnsi="Times New Roman" w:cs="Times New Roman"/>
          <w:sz w:val="28"/>
          <w:szCs w:val="28"/>
        </w:rPr>
        <w:br/>
        <w:t>Также на прогулке с детьми нужно провод</w:t>
      </w:r>
      <w:r w:rsidR="00E10C14">
        <w:rPr>
          <w:rFonts w:ascii="Times New Roman" w:hAnsi="Times New Roman" w:cs="Times New Roman"/>
          <w:sz w:val="28"/>
          <w:szCs w:val="28"/>
        </w:rPr>
        <w:t xml:space="preserve">ить игры спортивного (футбол, </w:t>
      </w:r>
      <w:r w:rsidR="007545F7" w:rsidRPr="006B00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912870D" wp14:editId="66D3E858">
            <wp:simplePos x="0" y="0"/>
            <wp:positionH relativeFrom="page">
              <wp:align>right</wp:align>
            </wp:positionH>
            <wp:positionV relativeFrom="paragraph">
              <wp:posOffset>-818906</wp:posOffset>
            </wp:positionV>
            <wp:extent cx="7533861" cy="10689950"/>
            <wp:effectExtent l="0" t="0" r="0" b="0"/>
            <wp:wrapNone/>
            <wp:docPr id="7" name="Рисунок 7" descr="C:\Users\Админ\Desktop\57570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75704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1" cy="106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C14">
        <w:rPr>
          <w:rFonts w:ascii="Times New Roman" w:hAnsi="Times New Roman" w:cs="Times New Roman"/>
          <w:sz w:val="28"/>
          <w:szCs w:val="28"/>
        </w:rPr>
        <w:t>хоккей</w:t>
      </w:r>
      <w:r w:rsidRPr="006B00EB">
        <w:rPr>
          <w:rFonts w:ascii="Times New Roman" w:hAnsi="Times New Roman" w:cs="Times New Roman"/>
          <w:sz w:val="28"/>
          <w:szCs w:val="28"/>
        </w:rPr>
        <w:t>) и соревновательного характера, игры-эстафеты, к которым нужно вводить хорошо знакомые детям основные движения, что способствует закреплению материала, изучаемого на физкультурных занятиях.</w:t>
      </w:r>
      <w:r w:rsidR="009F0188" w:rsidRPr="009F01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B00EB">
        <w:rPr>
          <w:rFonts w:ascii="Times New Roman" w:hAnsi="Times New Roman" w:cs="Times New Roman"/>
          <w:sz w:val="28"/>
          <w:szCs w:val="28"/>
        </w:rPr>
        <w:br/>
        <w:t>    В играх-эстафетах дети учатся заботиться не только о своих личных результатах, но и о результатах всей команды, проявлять взаимопомощь, дружеские и доброжелательные отношения друг к другу.</w:t>
      </w:r>
      <w:r w:rsidRPr="006B00EB">
        <w:rPr>
          <w:rFonts w:ascii="Times New Roman" w:hAnsi="Times New Roman" w:cs="Times New Roman"/>
          <w:sz w:val="28"/>
          <w:szCs w:val="28"/>
        </w:rPr>
        <w:br/>
        <w:t>    Во время проведения подвижных игр, игр-эстафет на прогулке воспитателю следует создать такие условия, чтобы все дети могли быть самостоятельными, активными и чувствовали себя непринужденно.</w:t>
      </w:r>
    </w:p>
    <w:p w:rsidR="00F4522D" w:rsidRPr="006B00EB" w:rsidRDefault="00F4522D" w:rsidP="00E10C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В младших группах мы заканчиваем игру предложением перейти к каким-либо другим видам деятельности более спокойного характера. Детей в старшем возрасте интересует не только процесс игры, но и её результат. Им хочется знать, кто был самым ловким, самым быстрым, метким и т.д. Поэтому в конце игры мы кратко подводим её итог. Отмечаем успехи детей, называем удачно выполнивших свои роли, проявивших смелость, выдержку, ловкость, а также указываем на нарушение правил и связанные с этим действия детей. </w:t>
      </w:r>
    </w:p>
    <w:p w:rsidR="00E10C14" w:rsidRDefault="00F4522D" w:rsidP="00E10C1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Мы анализируем, как удалось достичь успеха в игре, 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почему «</w:t>
      </w:r>
      <w:proofErr w:type="spellStart"/>
      <w:r w:rsidRPr="006B00EB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6B00EB">
        <w:rPr>
          <w:rFonts w:ascii="Times New Roman" w:hAnsi="Times New Roman" w:cs="Times New Roman"/>
          <w:sz w:val="28"/>
          <w:szCs w:val="28"/>
        </w:rPr>
        <w:t xml:space="preserve">» быстро поймал одних, а другие 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ни разу не попались ему. Подведение итогов игры 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должно проходить в интересной и занимательной форме, 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 xml:space="preserve">чтобы вызвать желание в следующий раз добиться 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еще лучших результатов. К обсуждению </w:t>
      </w:r>
    </w:p>
    <w:p w:rsidR="00E10C14" w:rsidRDefault="00F4522D" w:rsidP="00E10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проведенной игры надо привлекать всех детей. </w:t>
      </w:r>
    </w:p>
    <w:p w:rsidR="009176CC" w:rsidRPr="006B00EB" w:rsidRDefault="00F4522D" w:rsidP="006B0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EB">
        <w:rPr>
          <w:rFonts w:ascii="Times New Roman" w:hAnsi="Times New Roman" w:cs="Times New Roman"/>
          <w:sz w:val="28"/>
          <w:szCs w:val="28"/>
        </w:rPr>
        <w:t>Это приучает их к анализу своих поступков, вызывает более сознательное отношение к вы</w:t>
      </w:r>
      <w:r w:rsidR="00E10C14">
        <w:rPr>
          <w:rFonts w:ascii="Times New Roman" w:hAnsi="Times New Roman" w:cs="Times New Roman"/>
          <w:sz w:val="28"/>
          <w:szCs w:val="28"/>
        </w:rPr>
        <w:t>полнению правил игры и движений.</w:t>
      </w:r>
    </w:p>
    <w:sectPr w:rsidR="009176CC" w:rsidRPr="006B0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571" w:rsidRDefault="00983571" w:rsidP="00FD3F02">
      <w:pPr>
        <w:spacing w:after="0" w:line="240" w:lineRule="auto"/>
      </w:pPr>
      <w:r>
        <w:separator/>
      </w:r>
    </w:p>
  </w:endnote>
  <w:endnote w:type="continuationSeparator" w:id="0">
    <w:p w:rsidR="00983571" w:rsidRDefault="00983571" w:rsidP="00FD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571" w:rsidRDefault="00983571" w:rsidP="00FD3F02">
      <w:pPr>
        <w:spacing w:after="0" w:line="240" w:lineRule="auto"/>
      </w:pPr>
      <w:r>
        <w:separator/>
      </w:r>
    </w:p>
  </w:footnote>
  <w:footnote w:type="continuationSeparator" w:id="0">
    <w:p w:rsidR="00983571" w:rsidRDefault="00983571" w:rsidP="00FD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02" w:rsidRDefault="00FD3F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F09"/>
    <w:multiLevelType w:val="multilevel"/>
    <w:tmpl w:val="5802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138D5"/>
    <w:multiLevelType w:val="hybridMultilevel"/>
    <w:tmpl w:val="2AE874A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0F224131"/>
    <w:multiLevelType w:val="hybridMultilevel"/>
    <w:tmpl w:val="D426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2D"/>
    <w:rsid w:val="004E4AEB"/>
    <w:rsid w:val="006B00EB"/>
    <w:rsid w:val="007545F7"/>
    <w:rsid w:val="009176CC"/>
    <w:rsid w:val="00983571"/>
    <w:rsid w:val="009F0188"/>
    <w:rsid w:val="00BE0F22"/>
    <w:rsid w:val="00E10C14"/>
    <w:rsid w:val="00F43B9A"/>
    <w:rsid w:val="00F4522D"/>
    <w:rsid w:val="00FD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5A16DE-5B99-47D7-A6C1-65561B6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522D"/>
    <w:rPr>
      <w:i/>
      <w:iCs/>
    </w:rPr>
  </w:style>
  <w:style w:type="paragraph" w:styleId="a5">
    <w:name w:val="header"/>
    <w:basedOn w:val="a"/>
    <w:link w:val="a6"/>
    <w:uiPriority w:val="99"/>
    <w:unhideWhenUsed/>
    <w:rsid w:val="00FD3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F02"/>
  </w:style>
  <w:style w:type="paragraph" w:styleId="a7">
    <w:name w:val="footer"/>
    <w:basedOn w:val="a"/>
    <w:link w:val="a8"/>
    <w:uiPriority w:val="99"/>
    <w:unhideWhenUsed/>
    <w:rsid w:val="00FD3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F02"/>
  </w:style>
  <w:style w:type="paragraph" w:styleId="a9">
    <w:name w:val="List Paragraph"/>
    <w:basedOn w:val="a"/>
    <w:uiPriority w:val="34"/>
    <w:qFormat/>
    <w:rsid w:val="00BE0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2024-05-06T03:22:00Z</dcterms:created>
  <dcterms:modified xsi:type="dcterms:W3CDTF">2024-05-14T09:06:00Z</dcterms:modified>
</cp:coreProperties>
</file>