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42" w:rsidRDefault="00C16442" w:rsidP="00C164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 xml:space="preserve">Консультация </w:t>
      </w:r>
      <w:r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для</w:t>
      </w: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 xml:space="preserve"> родителей</w:t>
      </w:r>
    </w:p>
    <w:p w:rsidR="00C16442" w:rsidRPr="00C16442" w:rsidRDefault="00C16442" w:rsidP="00C1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"</w:t>
      </w:r>
      <w:proofErr w:type="gramStart"/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Речевая</w:t>
      </w:r>
      <w:proofErr w:type="gramEnd"/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 xml:space="preserve"> готовность ребенка к школе"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 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Наша речь – процесс общения, поэтому готовность или неготовность к обучению в школе во многом определяется уровнем </w:t>
      </w:r>
      <w:proofErr w:type="gramStart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речевого</w:t>
      </w:r>
      <w:proofErr w:type="gramEnd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развития. </w:t>
      </w: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 xml:space="preserve">Ведь именно, при помощи речи устной и письменной ребенку предстоит усвоить всю систему знаний.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Чем лучше у него будет развита речь до поступления в школу, тем быстрее ученик овладеет чтением и письмом.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8"/>
          <w:szCs w:val="28"/>
          <w:u w:val="single"/>
          <w:lang w:eastAsia="ru-RU"/>
        </w:rPr>
        <w:t>Родителям в первую очередь следует обратить внимание на: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>Правильное произношение всех звуков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>Умение различать звуки речи на слух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>Владение навыками звукового анализа и синтеза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>Словарный запас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 xml:space="preserve">Сформированность грамматического строя речи 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>Связную речь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>Речевую коммуникацию</w:t>
      </w:r>
    </w:p>
    <w:p w:rsidR="00C16442" w:rsidRPr="00C16442" w:rsidRDefault="00C16442" w:rsidP="00C16442">
      <w:pPr>
        <w:numPr>
          <w:ilvl w:val="0"/>
          <w:numId w:val="1"/>
        </w:numPr>
        <w:spacing w:before="100" w:beforeAutospacing="1" w:after="100" w:afterAutospacing="1" w:line="240" w:lineRule="auto"/>
        <w:ind w:left="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>    </w:t>
      </w:r>
      <w:r w:rsidRPr="00C16442">
        <w:rPr>
          <w:rFonts w:ascii="Trebuchet MS" w:eastAsia="Times New Roman" w:hAnsi="Trebuchet MS" w:cs="Times New Roman"/>
          <w:i/>
          <w:iCs/>
          <w:color w:val="000080"/>
          <w:sz w:val="24"/>
          <w:szCs w:val="24"/>
          <w:lang w:eastAsia="ru-RU"/>
        </w:rPr>
        <w:t>Мелкую моторику рук и психические процессы (память, внимание, мышление, восприятие)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Звукопроизношение и   фонематический слух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021080" cy="1353820"/>
            <wp:effectExtent l="19050" t="0" r="7620" b="0"/>
            <wp:docPr id="1" name="Рисунок 1" descr="1.png - 313.39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 - 313.39 K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Владение навыками звукового анализа и синтеза:</w:t>
      </w:r>
    </w:p>
    <w:p w:rsidR="00C16442" w:rsidRPr="00C16442" w:rsidRDefault="00C16442" w:rsidP="00C16442">
      <w:pPr>
        <w:numPr>
          <w:ilvl w:val="0"/>
          <w:numId w:val="2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умение выделять звук на </w:t>
      </w:r>
      <w:proofErr w:type="gramStart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фоне</w:t>
      </w:r>
      <w:proofErr w:type="gramEnd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слова;</w:t>
      </w:r>
    </w:p>
    <w:p w:rsidR="00C16442" w:rsidRPr="00C16442" w:rsidRDefault="00C16442" w:rsidP="00C16442">
      <w:pPr>
        <w:numPr>
          <w:ilvl w:val="0"/>
          <w:numId w:val="2"/>
        </w:numPr>
        <w:spacing w:before="100" w:beforeAutospacing="1" w:after="100" w:afterAutospacing="1" w:line="240" w:lineRule="auto"/>
        <w:ind w:left="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слышать и выделять первый и последний звук в слове;</w:t>
      </w:r>
    </w:p>
    <w:p w:rsidR="00C16442" w:rsidRPr="00C16442" w:rsidRDefault="00C16442" w:rsidP="00C16442">
      <w:pPr>
        <w:numPr>
          <w:ilvl w:val="0"/>
          <w:numId w:val="2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определять позицию звука в слове (начало, середина, конец);</w:t>
      </w:r>
    </w:p>
    <w:p w:rsidR="00C16442" w:rsidRPr="00C16442" w:rsidRDefault="00C16442" w:rsidP="00C16442">
      <w:pPr>
        <w:numPr>
          <w:ilvl w:val="0"/>
          <w:numId w:val="2"/>
        </w:numPr>
        <w:spacing w:before="100" w:beforeAutospacing="1" w:after="100" w:afterAutospacing="1" w:line="240" w:lineRule="auto"/>
        <w:ind w:left="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определять количество и последовательность звуков в слове, место звука в слове по отношению к другим;</w:t>
      </w:r>
    </w:p>
    <w:p w:rsidR="00C16442" w:rsidRPr="00C16442" w:rsidRDefault="00C16442" w:rsidP="00C16442">
      <w:pPr>
        <w:numPr>
          <w:ilvl w:val="0"/>
          <w:numId w:val="2"/>
        </w:numPr>
        <w:spacing w:before="100" w:beforeAutospacing="1" w:after="100" w:afterAutospacing="1" w:line="240" w:lineRule="auto"/>
        <w:ind w:left="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называть слова с заданным звуком;</w:t>
      </w:r>
    </w:p>
    <w:p w:rsidR="00C16442" w:rsidRPr="00C16442" w:rsidRDefault="00C16442" w:rsidP="00C16442">
      <w:pPr>
        <w:numPr>
          <w:ilvl w:val="0"/>
          <w:numId w:val="2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уметь составлять слова из звуков;</w:t>
      </w:r>
    </w:p>
    <w:p w:rsidR="00C16442" w:rsidRPr="00C16442" w:rsidRDefault="00C16442" w:rsidP="00C16442">
      <w:pPr>
        <w:numPr>
          <w:ilvl w:val="0"/>
          <w:numId w:val="2"/>
        </w:numPr>
        <w:spacing w:before="100" w:beforeAutospacing="1" w:after="100" w:afterAutospacing="1" w:line="240" w:lineRule="auto"/>
        <w:ind w:left="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дети должны знать и правильно употреблять термины "звук", "слог", "слово", "предложение".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lastRenderedPageBreak/>
        <w:t>Слоговая структура слова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Ребенку 6-7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 звуки и слоги.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902335" cy="914400"/>
            <wp:effectExtent l="19050" t="0" r="0" b="0"/>
            <wp:docPr id="2" name="Рисунок 2" descr="2.png - 236.14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png - 236.14 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496060" cy="985520"/>
            <wp:effectExtent l="19050" t="0" r="8890" b="0"/>
            <wp:docPr id="3" name="Рисунок 3" descr="3.png - 149.5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png - 149.57 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Словарный запас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К 7 годам у ребёнка должен быть достаточно большой словарный запас (около 2000 слов) 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В своей речи он должен активно использовать все части речи (существительные, прилагательные, глаголы, наречия, антонимы, синонимы, числительные), пони мать переносное значение слов, подбирать обобщающие понятия для группы предметов</w:t>
      </w: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. 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  </w:t>
      </w:r>
      <w:r>
        <w:rPr>
          <w:rFonts w:ascii="Trebuchet MS" w:eastAsia="Times New Roman" w:hAnsi="Trebuchet MS" w:cs="Times New Roman"/>
          <w:b/>
          <w:bCs/>
          <w:i/>
          <w:i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365885" cy="985520"/>
            <wp:effectExtent l="0" t="0" r="0" b="0"/>
            <wp:docPr id="4" name="Рисунок 4" descr="4.png - 88.9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png - 88.90 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      </w:t>
      </w:r>
      <w:r>
        <w:rPr>
          <w:rFonts w:ascii="Trebuchet MS" w:eastAsia="Times New Roman" w:hAnsi="Trebuchet MS" w:cs="Times New Roman"/>
          <w:b/>
          <w:bCs/>
          <w:i/>
          <w:i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854710" cy="843280"/>
            <wp:effectExtent l="19050" t="0" r="2540" b="0"/>
            <wp:docPr id="5" name="Рисунок 5" descr="5.png - 225.0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png - 225.06 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    </w:t>
      </w:r>
      <w:r>
        <w:rPr>
          <w:rFonts w:ascii="Trebuchet MS" w:eastAsia="Times New Roman" w:hAnsi="Trebuchet MS" w:cs="Times New Roman"/>
          <w:b/>
          <w:bCs/>
          <w:i/>
          <w:i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187450" cy="866775"/>
            <wp:effectExtent l="19050" t="0" r="0" b="0"/>
            <wp:docPr id="6" name="Рисунок 6" descr="6.png - 41.6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.png - 41.62 K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Сформированность грамматического строя речи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:rsid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Игры "</w:t>
      </w:r>
      <w:proofErr w:type="gramStart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Один-много</w:t>
      </w:r>
      <w:proofErr w:type="gramEnd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", "Назови предмет ласково", "Назови детенышей", "Чей хвост и чьи уши", "Два и пять предметов".</w:t>
      </w:r>
    </w:p>
    <w:p w:rsid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lastRenderedPageBreak/>
        <w:t>Связная речь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009650" cy="1330325"/>
            <wp:effectExtent l="19050" t="0" r="0" b="0"/>
            <wp:docPr id="7" name="Рисунок 7" descr="9.png - 60.6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.png - 60.65 K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К 7 годам ребёнок должен уметь</w:t>
      </w:r>
    </w:p>
    <w:p w:rsidR="00C16442" w:rsidRPr="00C16442" w:rsidRDefault="00C16442" w:rsidP="00C16442">
      <w:pPr>
        <w:numPr>
          <w:ilvl w:val="0"/>
          <w:numId w:val="3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>    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пересказывать небольшие по объёму рассказы и сказки</w:t>
      </w:r>
    </w:p>
    <w:p w:rsidR="00C16442" w:rsidRPr="00C16442" w:rsidRDefault="00C16442" w:rsidP="00C16442">
      <w:pPr>
        <w:numPr>
          <w:ilvl w:val="0"/>
          <w:numId w:val="3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>      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составлять рассказ по картинке</w:t>
      </w:r>
    </w:p>
    <w:p w:rsidR="00C16442" w:rsidRPr="00C16442" w:rsidRDefault="00C16442" w:rsidP="00C16442">
      <w:pPr>
        <w:numPr>
          <w:ilvl w:val="0"/>
          <w:numId w:val="3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   составлять рассказ по серии картин</w:t>
      </w:r>
    </w:p>
    <w:p w:rsidR="00C16442" w:rsidRPr="00C16442" w:rsidRDefault="00C16442" w:rsidP="00C16442">
      <w:pPr>
        <w:numPr>
          <w:ilvl w:val="0"/>
          <w:numId w:val="3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    отвечать на вопросы по тексту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i/>
          <w:iCs/>
          <w:color w:val="000080"/>
          <w:sz w:val="24"/>
          <w:szCs w:val="24"/>
          <w:lang w:eastAsia="ru-RU"/>
        </w:rPr>
        <w:t>При пересказе (рассказе) обращается внимание:</w:t>
      </w:r>
    </w:p>
    <w:p w:rsidR="00C16442" w:rsidRPr="00C16442" w:rsidRDefault="00C16442" w:rsidP="00C164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на понимание ребёнком текста (он должен правильно формулировать основную мысль), </w:t>
      </w:r>
    </w:p>
    <w:p w:rsidR="00C16442" w:rsidRPr="00C16442" w:rsidRDefault="00C16442" w:rsidP="00C16442">
      <w:pPr>
        <w:numPr>
          <w:ilvl w:val="0"/>
          <w:numId w:val="4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на структурирование текста (он должен уметь последовательно и точно строить пересказ), </w:t>
      </w:r>
    </w:p>
    <w:p w:rsidR="00C16442" w:rsidRPr="00C16442" w:rsidRDefault="00C16442" w:rsidP="00C16442">
      <w:pPr>
        <w:numPr>
          <w:ilvl w:val="0"/>
          <w:numId w:val="4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на лексику (полнота и точность использования слов), </w:t>
      </w:r>
    </w:p>
    <w:p w:rsidR="00C16442" w:rsidRPr="00C16442" w:rsidRDefault="00C16442" w:rsidP="00C16442">
      <w:pPr>
        <w:numPr>
          <w:ilvl w:val="0"/>
          <w:numId w:val="4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proofErr w:type="gramStart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на грамматику (он должен правильно строить предложения, уметь использовать сложные предложения</w:t>
      </w:r>
      <w:proofErr w:type="gramEnd"/>
    </w:p>
    <w:p w:rsidR="00C16442" w:rsidRPr="00C16442" w:rsidRDefault="00C16442" w:rsidP="00C1644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Мелкая моторика рук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Хорошо развитая мелкая моторика способствует развитию речи (пальчиковая гимнастика, игры с прищепками, </w:t>
      </w:r>
      <w:proofErr w:type="spellStart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ниткография</w:t>
      </w:r>
      <w:proofErr w:type="spellEnd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, использование шариков </w:t>
      </w:r>
      <w:proofErr w:type="spellStart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су-джок</w:t>
      </w:r>
      <w:proofErr w:type="spellEnd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и </w:t>
      </w:r>
      <w:proofErr w:type="spellStart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иппликатора</w:t>
      </w:r>
      <w:proofErr w:type="spellEnd"/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 Кузнецова, обведение и штриховка предметов, шнуровка, нанизывание бусинок, аппликации, лепка, плетение, вырезание ножницами и т.д.).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Психические процессы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Все психические процессы тесно взаимосвязаны. </w:t>
      </w:r>
    </w:p>
    <w:p w:rsidR="00C16442" w:rsidRPr="00C16442" w:rsidRDefault="00C16442" w:rsidP="00C16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Недоразвитие хотя бы одного психического процесса приводит к нарушению умственного развития ребёнка в целом. </w:t>
      </w: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1223010" cy="1080770"/>
            <wp:effectExtent l="19050" t="0" r="0" b="0"/>
            <wp:docPr id="8" name="Рисунок 8" descr="91.png - 216.3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1.png - 216.31 K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442" w:rsidRDefault="00C16442" w:rsidP="00C164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</w:pPr>
    </w:p>
    <w:p w:rsidR="00C16442" w:rsidRPr="00C16442" w:rsidRDefault="00C16442" w:rsidP="00C16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lastRenderedPageBreak/>
        <w:t>Речевая коммуникация</w:t>
      </w:r>
    </w:p>
    <w:p w:rsidR="00C16442" w:rsidRPr="00C16442" w:rsidRDefault="00C16442" w:rsidP="00C164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Ребёнок должен быть достаточно активен в общении, </w:t>
      </w:r>
    </w:p>
    <w:p w:rsidR="00C16442" w:rsidRPr="00C16442" w:rsidRDefault="00C16442" w:rsidP="00C164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уметь слушать и понимать речь, </w:t>
      </w:r>
    </w:p>
    <w:p w:rsidR="00C16442" w:rsidRPr="00C16442" w:rsidRDefault="00C16442" w:rsidP="00C16442">
      <w:pPr>
        <w:numPr>
          <w:ilvl w:val="0"/>
          <w:numId w:val="5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строить общение с учетом ситуации, </w:t>
      </w:r>
    </w:p>
    <w:p w:rsidR="00C16442" w:rsidRPr="00C16442" w:rsidRDefault="00C16442" w:rsidP="00C16442">
      <w:pPr>
        <w:numPr>
          <w:ilvl w:val="0"/>
          <w:numId w:val="5"/>
        </w:numPr>
        <w:spacing w:before="100" w:beforeAutospacing="1" w:after="100" w:afterAutospacing="1" w:line="240" w:lineRule="auto"/>
        <w:ind w:left="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легко входить в контакт с детьми и взрослыми, </w:t>
      </w:r>
    </w:p>
    <w:p w:rsidR="00C16442" w:rsidRPr="00C16442" w:rsidRDefault="00C16442" w:rsidP="00C16442">
      <w:pPr>
        <w:numPr>
          <w:ilvl w:val="0"/>
          <w:numId w:val="5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 xml:space="preserve">ясно и последовательно выражать свои мысли, </w:t>
      </w:r>
    </w:p>
    <w:p w:rsidR="00C16442" w:rsidRPr="00C16442" w:rsidRDefault="00C16442" w:rsidP="00C16442">
      <w:pPr>
        <w:numPr>
          <w:ilvl w:val="0"/>
          <w:numId w:val="5"/>
        </w:numPr>
        <w:spacing w:before="100" w:beforeAutospacing="1" w:after="100" w:afterAutospacing="1" w:line="240" w:lineRule="auto"/>
        <w:ind w:left="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442">
        <w:rPr>
          <w:rFonts w:ascii="Trebuchet MS" w:eastAsia="Times New Roman" w:hAnsi="Trebuchet MS" w:cs="Times New Roman"/>
          <w:color w:val="000080"/>
          <w:sz w:val="14"/>
          <w:szCs w:val="14"/>
          <w:lang w:eastAsia="ru-RU"/>
        </w:rPr>
        <w:t xml:space="preserve">      </w:t>
      </w:r>
      <w:r w:rsidRPr="00C16442">
        <w:rPr>
          <w:rFonts w:ascii="Trebuchet MS" w:eastAsia="Times New Roman" w:hAnsi="Trebuchet MS" w:cs="Times New Roman"/>
          <w:color w:val="000080"/>
          <w:sz w:val="24"/>
          <w:szCs w:val="24"/>
          <w:lang w:eastAsia="ru-RU"/>
        </w:rPr>
        <w:t>пользоваться формами речевого этикета.</w:t>
      </w:r>
    </w:p>
    <w:p w:rsidR="004A31F2" w:rsidRDefault="004A31F2"/>
    <w:sectPr w:rsidR="004A31F2" w:rsidSect="00C1644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2BF"/>
    <w:multiLevelType w:val="multilevel"/>
    <w:tmpl w:val="EE1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91A25"/>
    <w:multiLevelType w:val="multilevel"/>
    <w:tmpl w:val="EE94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75BFD"/>
    <w:multiLevelType w:val="multilevel"/>
    <w:tmpl w:val="80E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34DFC"/>
    <w:multiLevelType w:val="multilevel"/>
    <w:tmpl w:val="FF7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A3411"/>
    <w:multiLevelType w:val="multilevel"/>
    <w:tmpl w:val="4308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16442"/>
    <w:rsid w:val="0008461D"/>
    <w:rsid w:val="004A31F2"/>
    <w:rsid w:val="00703298"/>
    <w:rsid w:val="00C1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442"/>
    <w:rPr>
      <w:b/>
      <w:bCs/>
    </w:rPr>
  </w:style>
  <w:style w:type="paragraph" w:styleId="a4">
    <w:name w:val="Normal (Web)"/>
    <w:basedOn w:val="a"/>
    <w:uiPriority w:val="99"/>
    <w:semiHidden/>
    <w:unhideWhenUsed/>
    <w:rsid w:val="00C1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64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3711</Characters>
  <Application>Microsoft Office Word</Application>
  <DocSecurity>0</DocSecurity>
  <Lines>30</Lines>
  <Paragraphs>8</Paragraphs>
  <ScaleCrop>false</ScaleCrop>
  <Company>DG Win&amp;Soft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2025-02-07T05:03:00Z</dcterms:created>
  <dcterms:modified xsi:type="dcterms:W3CDTF">2025-02-07T05:07:00Z</dcterms:modified>
</cp:coreProperties>
</file>